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autoSpaceDE/>
        <w:autoSpaceDN/>
        <w:bidi w:val="0"/>
        <w:snapToGrid/>
        <w:spacing w:line="560" w:lineRule="exact"/>
        <w:jc w:val="center"/>
        <w:textAlignment w:val="auto"/>
        <w:rPr>
          <w:rFonts w:ascii="方正小标宋简体" w:eastAsia="方正小标宋简体"/>
          <w:sz w:val="44"/>
          <w:szCs w:val="32"/>
        </w:rPr>
      </w:pPr>
      <w:r>
        <w:rPr>
          <w:rFonts w:hint="eastAsia" w:ascii="方正小标宋简体" w:eastAsia="方正小标宋简体"/>
          <w:sz w:val="44"/>
          <w:szCs w:val="32"/>
          <w:lang w:eastAsia="zh-CN"/>
        </w:rPr>
        <w:t>武汉东湖新技术开发区市场</w:t>
      </w:r>
      <w:r>
        <w:rPr>
          <w:rFonts w:hint="eastAsia" w:ascii="方正小标宋简体" w:eastAsia="方正小标宋简体"/>
          <w:sz w:val="44"/>
          <w:szCs w:val="32"/>
        </w:rPr>
        <w:t>监督管理局</w:t>
      </w:r>
    </w:p>
    <w:p>
      <w:pPr>
        <w:keepNext w:val="0"/>
        <w:keepLines w:val="0"/>
        <w:pageBreakBefore w:val="0"/>
        <w:widowControl w:val="0"/>
        <w:kinsoku/>
        <w:overflowPunct/>
        <w:autoSpaceDE/>
        <w:autoSpaceDN/>
        <w:bidi w:val="0"/>
        <w:snapToGrid/>
        <w:spacing w:line="560" w:lineRule="exact"/>
        <w:jc w:val="center"/>
        <w:textAlignment w:val="auto"/>
        <w:rPr>
          <w:rFonts w:hint="eastAsia" w:ascii="方正小标宋简体" w:eastAsia="方正小标宋简体"/>
          <w:sz w:val="44"/>
          <w:szCs w:val="32"/>
        </w:rPr>
      </w:pPr>
      <w:r>
        <w:rPr>
          <w:rFonts w:hint="eastAsia" w:ascii="方正小标宋简体" w:eastAsia="方正小标宋简体"/>
          <w:sz w:val="44"/>
          <w:szCs w:val="32"/>
        </w:rPr>
        <w:t>关于不合格食品核查处置情况的通告</w:t>
      </w:r>
    </w:p>
    <w:p>
      <w:pPr>
        <w:keepNext w:val="0"/>
        <w:keepLines w:val="0"/>
        <w:pageBreakBefore w:val="0"/>
        <w:widowControl w:val="0"/>
        <w:kinsoku/>
        <w:overflowPunct/>
        <w:autoSpaceDE/>
        <w:autoSpaceDN/>
        <w:bidi w:val="0"/>
        <w:snapToGrid/>
        <w:spacing w:line="560" w:lineRule="exact"/>
        <w:jc w:val="center"/>
        <w:textAlignment w:val="auto"/>
        <w:rPr>
          <w:rFonts w:hint="eastAsia" w:ascii="方正小标宋简体" w:eastAsia="方正小标宋简体"/>
          <w:sz w:val="44"/>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现将</w:t>
      </w:r>
      <w:r>
        <w:rPr>
          <w:rFonts w:hint="eastAsia" w:eastAsia="仿宋_GB2312"/>
          <w:sz w:val="32"/>
          <w:szCs w:val="32"/>
          <w:lang w:val="en-US" w:eastAsia="zh-CN"/>
        </w:rPr>
        <w:t>报告编号为</w:t>
      </w:r>
      <w:r>
        <w:rPr>
          <w:rFonts w:hint="eastAsia" w:eastAsia="仿宋_GB2312"/>
          <w:sz w:val="32"/>
          <w:szCs w:val="32"/>
        </w:rPr>
        <w:t>XBJ26420142491935651</w:t>
      </w:r>
      <w:r>
        <w:rPr>
          <w:rFonts w:eastAsia="仿宋_GB2312"/>
          <w:sz w:val="32"/>
          <w:szCs w:val="32"/>
        </w:rPr>
        <w:t>不合格食品核查处置情况通告如下：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武汉东湖新技术开发区蔬果生鲜店销售的乡村茄子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抽检基本情况。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b w:val="0"/>
          <w:bCs w:val="0"/>
          <w:sz w:val="32"/>
          <w:szCs w:val="32"/>
          <w:lang w:val="en-US" w:eastAsia="zh-CN"/>
        </w:rPr>
      </w:pPr>
      <w:r>
        <w:rPr>
          <w:rFonts w:hint="eastAsia" w:eastAsia="仿宋_GB2312"/>
          <w:sz w:val="32"/>
          <w:szCs w:val="32"/>
          <w:lang w:val="en-US" w:eastAsia="zh-CN"/>
        </w:rPr>
        <w:t>2026</w:t>
      </w:r>
      <w:r>
        <w:rPr>
          <w:rFonts w:hint="eastAsia" w:eastAsia="仿宋_GB2312"/>
          <w:b w:val="0"/>
          <w:bCs w:val="0"/>
          <w:sz w:val="32"/>
          <w:szCs w:val="32"/>
          <w:lang w:val="en-US" w:eastAsia="zh-CN"/>
        </w:rPr>
        <w:t>年</w:t>
      </w:r>
      <w:bookmarkStart w:id="0" w:name="OLE_LINK1"/>
      <w:r>
        <w:rPr>
          <w:rFonts w:hint="eastAsia" w:eastAsia="仿宋_GB2312"/>
          <w:sz w:val="32"/>
          <w:szCs w:val="32"/>
          <w:lang w:val="en-US" w:eastAsia="zh-CN"/>
        </w:rPr>
        <w:t>5月9日抽自武汉东湖新技术开发区蔬果生鲜店销售的乡村茄子，</w:t>
      </w:r>
      <w:bookmarkEnd w:id="0"/>
      <w:r>
        <w:rPr>
          <w:rFonts w:hint="eastAsia" w:eastAsia="仿宋_GB2312"/>
          <w:sz w:val="32"/>
          <w:szCs w:val="32"/>
        </w:rPr>
        <w:t>噻虫胺项目不符合GB 2763-2026《食品安全国家标准 食品中农药最大残留限量》</w:t>
      </w:r>
      <w:r>
        <w:rPr>
          <w:rFonts w:hint="eastAsia" w:eastAsia="仿宋_GB2312"/>
          <w:sz w:val="32"/>
          <w:szCs w:val="32"/>
          <w:lang w:val="en-US" w:eastAsia="zh-CN"/>
        </w:rPr>
        <w:t>要求</w:t>
      </w:r>
      <w:r>
        <w:rPr>
          <w:rFonts w:hint="eastAsia" w:eastAsia="仿宋_GB2312"/>
          <w:b w:val="0"/>
          <w:bCs w:val="0"/>
          <w:sz w:val="32"/>
          <w:szCs w:val="32"/>
          <w:lang w:val="en-US" w:eastAsia="zh-CN"/>
        </w:rPr>
        <w:t>，检验结论为不合格。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default"/>
          <w:lang w:val="en-US" w:eastAsia="zh-CN"/>
        </w:rPr>
      </w:pPr>
      <w:r>
        <w:rPr>
          <w:rFonts w:hint="eastAsia" w:ascii="楷体_GB2312" w:hAnsi="楷体_GB2312" w:eastAsia="楷体_GB2312" w:cs="楷体_GB2312"/>
          <w:sz w:val="32"/>
          <w:szCs w:val="32"/>
          <w:lang w:val="en-US" w:eastAsia="zh-CN"/>
        </w:rPr>
        <w:t>（二）对企业违法违规行为依法处罚情况。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sz w:val="32"/>
          <w:szCs w:val="32"/>
          <w:lang w:val="en-US" w:eastAsia="zh-CN"/>
        </w:rPr>
      </w:pPr>
      <w:r>
        <w:rPr>
          <w:rFonts w:hint="eastAsia" w:ascii="Times New Roman" w:hAnsi="Times New Roman" w:eastAsia="仿宋_GB2312" w:cs="Times New Roman"/>
          <w:b w:val="0"/>
          <w:bCs w:val="0"/>
          <w:kern w:val="2"/>
          <w:sz w:val="32"/>
          <w:szCs w:val="32"/>
          <w:lang w:val="en-US" w:eastAsia="zh-CN" w:bidi="ar-SA"/>
        </w:rPr>
        <w:t>经查</w:t>
      </w:r>
      <w:r>
        <w:rPr>
          <w:rFonts w:hint="eastAsia" w:eastAsia="仿宋_GB2312"/>
          <w:sz w:val="32"/>
          <w:szCs w:val="32"/>
          <w:lang w:val="en-US" w:eastAsia="zh-CN"/>
        </w:rPr>
        <w:t>，当事人销售不符合食品安全国家标准</w:t>
      </w:r>
      <w:r>
        <w:rPr>
          <w:rFonts w:hint="default" w:eastAsia="仿宋_GB2312"/>
          <w:sz w:val="32"/>
          <w:szCs w:val="32"/>
          <w:lang w:val="en-US" w:eastAsia="zh-CN"/>
        </w:rPr>
        <w:t>的</w:t>
      </w:r>
      <w:r>
        <w:rPr>
          <w:rFonts w:hint="eastAsia" w:eastAsia="仿宋_GB2312"/>
          <w:sz w:val="32"/>
          <w:szCs w:val="32"/>
          <w:lang w:val="en-US" w:eastAsia="zh-CN"/>
        </w:rPr>
        <w:t>茄子</w:t>
      </w:r>
      <w:r>
        <w:rPr>
          <w:rFonts w:hint="default" w:eastAsia="仿宋_GB2312"/>
          <w:sz w:val="32"/>
          <w:szCs w:val="32"/>
          <w:lang w:val="en-US" w:eastAsia="zh-CN"/>
        </w:rPr>
        <w:t>的行为，违反了《食用农产品市场销售质量安全监督管理办法》第十五条第一款“禁止销售者采购、销售食品安全法第三十四条规定情形的食用农产品。”和《中华人民共和国食品安全法》第三十四条第二项“禁止生产经营下列食品、食品添加剂、食品相关产品：（二）致病性微生物，农药残留、兽药残留、生物毒素、重金属等污染物质以及其他危害人体健康的物质含量超过食品安全标准限量的食品、食品添加剂、食品相关产品；”的规定</w:t>
      </w:r>
      <w:bookmarkStart w:id="1" w:name="Title"/>
      <w:r>
        <w:rPr>
          <w:rFonts w:hint="default" w:eastAsia="仿宋_GB2312"/>
          <w:sz w:val="32"/>
          <w:szCs w:val="32"/>
          <w:lang w:val="en-US" w:eastAsia="zh-CN"/>
        </w:rPr>
        <w:t>。</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鉴于当事人案发后积极配合调查，如实陈述违法事实，主动提供情况说明，如实说明其进货来源；进货时履行了进货查验义务，不知道所经营的该批次茄子不合格，符合《食用农产品市场销售质量安全监督管理办法》第四十八条“销售者履行了本办法规定的食用农产品进货查验等义务，有充分证据证明其不知道所采购的食用农产品不符合食品安全标准，并能如实说明其进货来源的，可以免予处罚，但应当依法没收其不符合食品安全标准的食用农产品；造成人身、财产或者其他损害的，依法承担赔偿责任。”所规定免于处罚的情形,我局决定对当</w:t>
      </w:r>
      <w:r>
        <w:rPr>
          <w:rFonts w:hint="eastAsia" w:ascii="Times New Roman" w:hAnsi="Times New Roman" w:eastAsia="仿宋_GB2312" w:cs="Times New Roman"/>
          <w:b w:val="0"/>
          <w:bCs w:val="0"/>
          <w:kern w:val="2"/>
          <w:sz w:val="32"/>
          <w:szCs w:val="32"/>
          <w:lang w:val="en-US" w:eastAsia="zh-CN" w:bidi="ar-SA"/>
        </w:rPr>
        <w:t>事人</w:t>
      </w:r>
      <w:r>
        <w:rPr>
          <w:rFonts w:hint="eastAsia" w:eastAsia="仿宋_GB2312"/>
          <w:sz w:val="32"/>
          <w:szCs w:val="32"/>
          <w:lang w:val="en-US" w:eastAsia="zh-CN"/>
        </w:rPr>
        <w:t>不予行政处罚。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eastAsia="zh-CN"/>
        </w:rPr>
      </w:pPr>
      <w:r>
        <w:rPr>
          <w:rFonts w:hint="eastAsia" w:ascii="楷体_GB2312" w:hAnsi="楷体_GB2312" w:eastAsia="楷体_GB2312" w:cs="楷体_GB2312"/>
          <w:sz w:val="32"/>
          <w:szCs w:val="32"/>
          <w:lang w:val="en-US" w:eastAsia="zh-CN"/>
        </w:rPr>
        <w:t>（三）原因排查及整改情况。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b w:val="0"/>
          <w:bCs w:val="0"/>
          <w:sz w:val="32"/>
          <w:szCs w:val="32"/>
          <w:lang w:val="en-US" w:eastAsia="zh-CN"/>
        </w:rPr>
      </w:pPr>
      <w:r>
        <w:rPr>
          <w:rFonts w:hint="eastAsia" w:eastAsia="仿宋_GB2312"/>
          <w:sz w:val="32"/>
          <w:szCs w:val="32"/>
          <w:lang w:eastAsia="zh-CN"/>
        </w:rPr>
        <w:t>我局执法人</w:t>
      </w:r>
      <w:r>
        <w:rPr>
          <w:rFonts w:hint="eastAsia" w:ascii="Times New Roman" w:hAnsi="Times New Roman" w:eastAsia="仿宋_GB2312" w:cs="Times New Roman"/>
          <w:b w:val="0"/>
          <w:bCs w:val="0"/>
          <w:sz w:val="32"/>
          <w:szCs w:val="32"/>
          <w:lang w:val="en-US" w:eastAsia="zh-CN"/>
        </w:rPr>
        <w:t>员对该经营单位进行了全面检查，该单位积极配合调查，如实说明涉案产品来源，提供了</w:t>
      </w:r>
      <w:r>
        <w:rPr>
          <w:rFonts w:hint="eastAsia" w:ascii="仿宋_GB2312" w:hAnsi="仿宋_GB2312" w:eastAsia="仿宋_GB2312" w:cs="仿宋_GB2312"/>
          <w:color w:val="auto"/>
          <w:kern w:val="0"/>
          <w:sz w:val="32"/>
          <w:szCs w:val="32"/>
          <w:lang w:val="en-US" w:eastAsia="zh-CN"/>
        </w:rPr>
        <w:t>供货商的</w:t>
      </w:r>
      <w:r>
        <w:rPr>
          <w:rFonts w:hint="eastAsia" w:eastAsia="仿宋_GB2312"/>
          <w:sz w:val="32"/>
          <w:szCs w:val="32"/>
          <w:lang w:val="en-US" w:eastAsia="zh-CN"/>
        </w:rPr>
        <w:t>《</w:t>
      </w:r>
      <w:r>
        <w:rPr>
          <w:rFonts w:hint="eastAsia" w:ascii="仿宋_GB2312" w:hAnsi="仿宋_GB2312" w:eastAsia="仿宋_GB2312" w:cs="仿宋_GB2312"/>
          <w:color w:val="auto"/>
          <w:kern w:val="0"/>
          <w:sz w:val="32"/>
          <w:szCs w:val="32"/>
          <w:lang w:val="en-US" w:eastAsia="zh-CN"/>
        </w:rPr>
        <w:t>营业执照</w:t>
      </w:r>
      <w:r>
        <w:rPr>
          <w:rFonts w:hint="eastAsia" w:eastAsia="仿宋_GB2312"/>
          <w:sz w:val="32"/>
          <w:szCs w:val="32"/>
          <w:lang w:val="en-US" w:eastAsia="zh-CN"/>
        </w:rPr>
        <w:t>》、进货票据</w:t>
      </w:r>
      <w:r>
        <w:rPr>
          <w:rFonts w:hint="eastAsia" w:ascii="仿宋_GB2312" w:hAnsi="仿宋_GB2312" w:eastAsia="仿宋_GB2312" w:cs="仿宋_GB2312"/>
          <w:color w:val="auto"/>
          <w:sz w:val="32"/>
          <w:szCs w:val="32"/>
          <w:lang w:val="en-US" w:eastAsia="zh-CN"/>
        </w:rPr>
        <w:t>、和检验报告</w:t>
      </w:r>
      <w:r>
        <w:rPr>
          <w:rFonts w:hint="eastAsia" w:ascii="Times New Roman" w:hAnsi="Times New Roman" w:eastAsia="仿宋_GB2312" w:cs="Times New Roman"/>
          <w:b w:val="0"/>
          <w:bCs w:val="0"/>
          <w:sz w:val="32"/>
          <w:szCs w:val="32"/>
          <w:lang w:val="en-US" w:eastAsia="zh-CN"/>
        </w:rPr>
        <w:t>等相关证明文件。针对此次不合格情况，该单位已制定整改措施：</w:t>
      </w:r>
      <w:r>
        <w:rPr>
          <w:rFonts w:hint="eastAsia" w:eastAsia="仿宋_GB2312" w:cs="Times New Roman"/>
          <w:b w:val="0"/>
          <w:bCs w:val="0"/>
          <w:sz w:val="32"/>
          <w:szCs w:val="32"/>
          <w:lang w:val="en-US" w:eastAsia="zh-CN"/>
        </w:rPr>
        <w:t>一是严格加强管理力度，及时更换供应商</w:t>
      </w:r>
      <w:r>
        <w:rPr>
          <w:rFonts w:hint="eastAsia" w:eastAsia="仿宋_GB2312"/>
          <w:sz w:val="32"/>
          <w:szCs w:val="32"/>
          <w:lang w:val="en-US" w:eastAsia="zh-CN"/>
        </w:rPr>
        <w:t>；二是继续履行抽查力度，严格落实进货查验义务。</w:t>
      </w:r>
      <w:bookmarkStart w:id="2" w:name="_GoBack"/>
      <w:bookmarkEnd w:id="2"/>
    </w:p>
    <w:p>
      <w:pPr>
        <w:keepNext w:val="0"/>
        <w:keepLines w:val="0"/>
        <w:pageBreakBefore w:val="0"/>
        <w:widowControl w:val="0"/>
        <w:kinsoku/>
        <w:wordWrap/>
        <w:overflowPunct/>
        <w:topLinePunct w:val="0"/>
        <w:autoSpaceDE/>
        <w:autoSpaceDN/>
        <w:bidi w:val="0"/>
        <w:adjustRightInd/>
        <w:snapToGrid/>
        <w:spacing w:line="560" w:lineRule="exact"/>
        <w:ind w:firstLine="2560" w:firstLineChars="800"/>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2560" w:firstLineChars="800"/>
        <w:jc w:val="both"/>
        <w:textAlignment w:val="auto"/>
        <w:outlineLvl w:val="9"/>
        <w:rPr>
          <w:rFonts w:hint="eastAsia" w:eastAsia="仿宋_GB2312"/>
          <w:sz w:val="32"/>
          <w:szCs w:val="32"/>
          <w:lang w:val="en-US" w:eastAsia="zh-CN"/>
        </w:rPr>
      </w:pPr>
      <w:r>
        <w:rPr>
          <w:rFonts w:hint="eastAsia" w:eastAsia="仿宋_GB2312"/>
          <w:sz w:val="32"/>
          <w:szCs w:val="32"/>
          <w:lang w:val="en-US" w:eastAsia="zh-CN"/>
        </w:rPr>
        <w:t>武汉东湖新技术开发区市场监督管理局</w:t>
      </w:r>
    </w:p>
    <w:p>
      <w:pPr>
        <w:keepNext w:val="0"/>
        <w:keepLines w:val="0"/>
        <w:pageBreakBefore w:val="0"/>
        <w:widowControl w:val="0"/>
        <w:kinsoku/>
        <w:wordWrap w:val="0"/>
        <w:overflowPunct/>
        <w:topLinePunct w:val="0"/>
        <w:autoSpaceDE/>
        <w:autoSpaceDN/>
        <w:bidi w:val="0"/>
        <w:adjustRightInd/>
        <w:snapToGrid/>
        <w:spacing w:line="560" w:lineRule="exact"/>
        <w:ind w:firstLine="4160" w:firstLineChars="1300"/>
        <w:jc w:val="both"/>
        <w:textAlignment w:val="auto"/>
        <w:outlineLvl w:val="9"/>
        <w:rPr>
          <w:rFonts w:hint="default" w:eastAsia="仿宋_GB2312"/>
          <w:sz w:val="32"/>
          <w:szCs w:val="32"/>
          <w:lang w:val="en-US" w:eastAsia="zh-CN"/>
        </w:rPr>
      </w:pPr>
      <w:r>
        <w:rPr>
          <w:rFonts w:hint="eastAsia" w:eastAsia="仿宋_GB2312"/>
          <w:sz w:val="32"/>
          <w:szCs w:val="32"/>
          <w:lang w:val="en-US" w:eastAsia="zh-CN"/>
        </w:rPr>
        <w:t>2026</w:t>
      </w:r>
      <w:r>
        <w:rPr>
          <w:rFonts w:hint="default" w:eastAsia="仿宋_GB2312"/>
          <w:sz w:val="32"/>
          <w:szCs w:val="32"/>
          <w:lang w:val="en-US" w:eastAsia="zh-CN"/>
        </w:rPr>
        <w:t>年</w:t>
      </w:r>
      <w:r>
        <w:rPr>
          <w:rFonts w:hint="eastAsia" w:eastAsia="仿宋_GB2312"/>
          <w:sz w:val="32"/>
          <w:szCs w:val="32"/>
          <w:lang w:val="en-US" w:eastAsia="zh-CN"/>
        </w:rPr>
        <w:t>8</w:t>
      </w:r>
      <w:r>
        <w:rPr>
          <w:rFonts w:hint="default" w:eastAsia="仿宋_GB2312"/>
          <w:sz w:val="32"/>
          <w:szCs w:val="32"/>
          <w:lang w:val="en-US" w:eastAsia="zh-CN"/>
        </w:rPr>
        <w:t>月</w:t>
      </w:r>
      <w:r>
        <w:rPr>
          <w:rFonts w:hint="eastAsia" w:eastAsia="仿宋_GB2312"/>
          <w:sz w:val="32"/>
          <w:szCs w:val="32"/>
          <w:lang w:val="en-US" w:eastAsia="zh-CN"/>
        </w:rPr>
        <w:t>12</w:t>
      </w:r>
      <w:r>
        <w:rPr>
          <w:rFonts w:hint="default" w:eastAsia="仿宋_GB2312"/>
          <w:sz w:val="32"/>
          <w:szCs w:val="32"/>
          <w:lang w:val="en-US" w:eastAsia="zh-CN"/>
        </w:rPr>
        <w:t>日</w:t>
      </w:r>
      <w:r>
        <w:rPr>
          <w:rFonts w:hint="eastAsia" w:eastAsia="仿宋_GB2312"/>
          <w:sz w:val="32"/>
          <w:szCs w:val="32"/>
          <w:lang w:val="en-US" w:eastAsia="zh-CN"/>
        </w:rPr>
        <w:t xml:space="preserve">     </w:t>
      </w:r>
    </w:p>
    <w:sectPr>
      <w:footerReference r:id="rId3" w:type="default"/>
      <w:footerReference r:id="rId4" w:type="even"/>
      <w:pgSz w:w="11906" w:h="16838"/>
      <w:pgMar w:top="1440" w:right="1800" w:bottom="1440" w:left="1800" w:header="851" w:footer="124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sz w:val="28"/>
        <w:szCs w:val="28"/>
      </w:rPr>
    </w:pP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611A"/>
    <w:rsid w:val="00AD4FF7"/>
    <w:rsid w:val="00EC010F"/>
    <w:rsid w:val="012E3A44"/>
    <w:rsid w:val="01F621E6"/>
    <w:rsid w:val="022848C5"/>
    <w:rsid w:val="02D941AB"/>
    <w:rsid w:val="03195FD7"/>
    <w:rsid w:val="031A2C9A"/>
    <w:rsid w:val="032C69D5"/>
    <w:rsid w:val="037B2D94"/>
    <w:rsid w:val="03A36F29"/>
    <w:rsid w:val="03C858EE"/>
    <w:rsid w:val="03D91B06"/>
    <w:rsid w:val="043C5FE1"/>
    <w:rsid w:val="049322AC"/>
    <w:rsid w:val="0502527B"/>
    <w:rsid w:val="05BC06BC"/>
    <w:rsid w:val="05E42A13"/>
    <w:rsid w:val="05F91121"/>
    <w:rsid w:val="06245964"/>
    <w:rsid w:val="06A42B48"/>
    <w:rsid w:val="06A7211B"/>
    <w:rsid w:val="06B27233"/>
    <w:rsid w:val="06CB31C5"/>
    <w:rsid w:val="06D363B8"/>
    <w:rsid w:val="06E76DB9"/>
    <w:rsid w:val="0733359A"/>
    <w:rsid w:val="07862CB6"/>
    <w:rsid w:val="07883506"/>
    <w:rsid w:val="079414C1"/>
    <w:rsid w:val="07F20132"/>
    <w:rsid w:val="08543D87"/>
    <w:rsid w:val="08602BA8"/>
    <w:rsid w:val="08FA46E1"/>
    <w:rsid w:val="09C70100"/>
    <w:rsid w:val="09D5198F"/>
    <w:rsid w:val="09E76206"/>
    <w:rsid w:val="09F105B3"/>
    <w:rsid w:val="0A0D17E8"/>
    <w:rsid w:val="0A2819F5"/>
    <w:rsid w:val="0A910564"/>
    <w:rsid w:val="0AAD2736"/>
    <w:rsid w:val="0AFE3BC3"/>
    <w:rsid w:val="0BE00729"/>
    <w:rsid w:val="0BE63BCF"/>
    <w:rsid w:val="0C015D7D"/>
    <w:rsid w:val="0C660740"/>
    <w:rsid w:val="0CD27E67"/>
    <w:rsid w:val="0D7231BC"/>
    <w:rsid w:val="0DBB3146"/>
    <w:rsid w:val="0E3623AE"/>
    <w:rsid w:val="0E562FC0"/>
    <w:rsid w:val="0E762F46"/>
    <w:rsid w:val="0EFE518C"/>
    <w:rsid w:val="0F812DD5"/>
    <w:rsid w:val="0F844CC6"/>
    <w:rsid w:val="0FC4221B"/>
    <w:rsid w:val="0FEA5B0F"/>
    <w:rsid w:val="0FFD229E"/>
    <w:rsid w:val="1078223F"/>
    <w:rsid w:val="10B26BF4"/>
    <w:rsid w:val="11EE54F1"/>
    <w:rsid w:val="11FA1E15"/>
    <w:rsid w:val="12FB3F37"/>
    <w:rsid w:val="134F34A6"/>
    <w:rsid w:val="13802757"/>
    <w:rsid w:val="1391711A"/>
    <w:rsid w:val="13AD648F"/>
    <w:rsid w:val="141D2C86"/>
    <w:rsid w:val="1428264A"/>
    <w:rsid w:val="148215ED"/>
    <w:rsid w:val="14D85C78"/>
    <w:rsid w:val="151128EB"/>
    <w:rsid w:val="154E1950"/>
    <w:rsid w:val="158F59EA"/>
    <w:rsid w:val="15C50DAE"/>
    <w:rsid w:val="16AB2FDC"/>
    <w:rsid w:val="16B06B85"/>
    <w:rsid w:val="178222B0"/>
    <w:rsid w:val="17D104A9"/>
    <w:rsid w:val="17DD6436"/>
    <w:rsid w:val="18157E41"/>
    <w:rsid w:val="184A0D05"/>
    <w:rsid w:val="185C7C74"/>
    <w:rsid w:val="18611B2B"/>
    <w:rsid w:val="18665D95"/>
    <w:rsid w:val="188F7B75"/>
    <w:rsid w:val="18E845C5"/>
    <w:rsid w:val="19295233"/>
    <w:rsid w:val="19C176CF"/>
    <w:rsid w:val="19C66458"/>
    <w:rsid w:val="1A427F7D"/>
    <w:rsid w:val="1AC403E0"/>
    <w:rsid w:val="1AC66F8E"/>
    <w:rsid w:val="1B434036"/>
    <w:rsid w:val="1B4F33EC"/>
    <w:rsid w:val="1B765E75"/>
    <w:rsid w:val="1B8041FD"/>
    <w:rsid w:val="1C4B29B0"/>
    <w:rsid w:val="1C543D53"/>
    <w:rsid w:val="1DCC2190"/>
    <w:rsid w:val="1E0E3CEC"/>
    <w:rsid w:val="1E246A97"/>
    <w:rsid w:val="1E7E1981"/>
    <w:rsid w:val="1F081643"/>
    <w:rsid w:val="1FDA19FB"/>
    <w:rsid w:val="1FDB2B1C"/>
    <w:rsid w:val="200935DC"/>
    <w:rsid w:val="206814FD"/>
    <w:rsid w:val="20C64A1E"/>
    <w:rsid w:val="20EC2133"/>
    <w:rsid w:val="20FB5C6F"/>
    <w:rsid w:val="21013697"/>
    <w:rsid w:val="2171516D"/>
    <w:rsid w:val="21DA70B8"/>
    <w:rsid w:val="21DF7E38"/>
    <w:rsid w:val="2207452E"/>
    <w:rsid w:val="220F251D"/>
    <w:rsid w:val="22712A2C"/>
    <w:rsid w:val="22977D4A"/>
    <w:rsid w:val="22E938B0"/>
    <w:rsid w:val="22FD3125"/>
    <w:rsid w:val="23727CD0"/>
    <w:rsid w:val="23945A72"/>
    <w:rsid w:val="23DF1901"/>
    <w:rsid w:val="240D6649"/>
    <w:rsid w:val="241B7F15"/>
    <w:rsid w:val="24964711"/>
    <w:rsid w:val="24D859AE"/>
    <w:rsid w:val="24F37810"/>
    <w:rsid w:val="252D6809"/>
    <w:rsid w:val="25485E80"/>
    <w:rsid w:val="259D1595"/>
    <w:rsid w:val="25B146CC"/>
    <w:rsid w:val="25DF6B72"/>
    <w:rsid w:val="263B78CF"/>
    <w:rsid w:val="2644262F"/>
    <w:rsid w:val="26672B42"/>
    <w:rsid w:val="26CF75BA"/>
    <w:rsid w:val="272B0385"/>
    <w:rsid w:val="272F5A50"/>
    <w:rsid w:val="27685E79"/>
    <w:rsid w:val="27B97E8D"/>
    <w:rsid w:val="27CA0CAB"/>
    <w:rsid w:val="28BD5493"/>
    <w:rsid w:val="28E7314A"/>
    <w:rsid w:val="28E750BB"/>
    <w:rsid w:val="290273F3"/>
    <w:rsid w:val="294560D8"/>
    <w:rsid w:val="297F6074"/>
    <w:rsid w:val="29F72AE8"/>
    <w:rsid w:val="2A0B496F"/>
    <w:rsid w:val="2A367E8D"/>
    <w:rsid w:val="2B8F3E3B"/>
    <w:rsid w:val="2BB57F18"/>
    <w:rsid w:val="2BED54AA"/>
    <w:rsid w:val="2C01177C"/>
    <w:rsid w:val="2D9177AD"/>
    <w:rsid w:val="2D98535F"/>
    <w:rsid w:val="2D9A572C"/>
    <w:rsid w:val="2EAA3276"/>
    <w:rsid w:val="2EB96CAB"/>
    <w:rsid w:val="2EBC2C33"/>
    <w:rsid w:val="2F01285B"/>
    <w:rsid w:val="2F5614BD"/>
    <w:rsid w:val="2F64349D"/>
    <w:rsid w:val="2FC709AD"/>
    <w:rsid w:val="2FFF34B3"/>
    <w:rsid w:val="30117141"/>
    <w:rsid w:val="301634AF"/>
    <w:rsid w:val="303B14B7"/>
    <w:rsid w:val="309E0133"/>
    <w:rsid w:val="312F1C8F"/>
    <w:rsid w:val="31410ADB"/>
    <w:rsid w:val="31AE616A"/>
    <w:rsid w:val="320A5E9F"/>
    <w:rsid w:val="322C0E36"/>
    <w:rsid w:val="322E174B"/>
    <w:rsid w:val="32FB7FC6"/>
    <w:rsid w:val="33831552"/>
    <w:rsid w:val="33875743"/>
    <w:rsid w:val="33A743DF"/>
    <w:rsid w:val="33C13BA1"/>
    <w:rsid w:val="344B49FF"/>
    <w:rsid w:val="344C157A"/>
    <w:rsid w:val="34B3770A"/>
    <w:rsid w:val="34FF4367"/>
    <w:rsid w:val="350A0A2B"/>
    <w:rsid w:val="35454ACD"/>
    <w:rsid w:val="35E37025"/>
    <w:rsid w:val="35EA1101"/>
    <w:rsid w:val="35EB0756"/>
    <w:rsid w:val="364C1B57"/>
    <w:rsid w:val="369C0825"/>
    <w:rsid w:val="369E377C"/>
    <w:rsid w:val="36F16073"/>
    <w:rsid w:val="371D20E3"/>
    <w:rsid w:val="373527DC"/>
    <w:rsid w:val="37A40015"/>
    <w:rsid w:val="38181E92"/>
    <w:rsid w:val="385D0C07"/>
    <w:rsid w:val="38645639"/>
    <w:rsid w:val="38CC5375"/>
    <w:rsid w:val="3A146709"/>
    <w:rsid w:val="3A1B20DA"/>
    <w:rsid w:val="3A200389"/>
    <w:rsid w:val="3A6C0903"/>
    <w:rsid w:val="3AD51DDA"/>
    <w:rsid w:val="3AF60AFB"/>
    <w:rsid w:val="3AFA5077"/>
    <w:rsid w:val="3B7031B2"/>
    <w:rsid w:val="3B770B56"/>
    <w:rsid w:val="3B8100F2"/>
    <w:rsid w:val="3BC1660B"/>
    <w:rsid w:val="3C2E2361"/>
    <w:rsid w:val="3D005A45"/>
    <w:rsid w:val="3D4E4434"/>
    <w:rsid w:val="3D5C0252"/>
    <w:rsid w:val="3DD75AE4"/>
    <w:rsid w:val="3DE752B1"/>
    <w:rsid w:val="3E5962C4"/>
    <w:rsid w:val="3E757063"/>
    <w:rsid w:val="3F0A0E39"/>
    <w:rsid w:val="3F0F1D3C"/>
    <w:rsid w:val="3F307160"/>
    <w:rsid w:val="4031098C"/>
    <w:rsid w:val="40704606"/>
    <w:rsid w:val="40821F36"/>
    <w:rsid w:val="40976185"/>
    <w:rsid w:val="412E4291"/>
    <w:rsid w:val="41366633"/>
    <w:rsid w:val="41D5249F"/>
    <w:rsid w:val="4255407F"/>
    <w:rsid w:val="425E7D06"/>
    <w:rsid w:val="42D9657C"/>
    <w:rsid w:val="43556616"/>
    <w:rsid w:val="43715E3A"/>
    <w:rsid w:val="43747872"/>
    <w:rsid w:val="43A268DE"/>
    <w:rsid w:val="43B81F37"/>
    <w:rsid w:val="43BB469E"/>
    <w:rsid w:val="43E81139"/>
    <w:rsid w:val="43FD30EB"/>
    <w:rsid w:val="4432385F"/>
    <w:rsid w:val="443959B8"/>
    <w:rsid w:val="446A4392"/>
    <w:rsid w:val="44994BFE"/>
    <w:rsid w:val="449F59C6"/>
    <w:rsid w:val="44B40832"/>
    <w:rsid w:val="450822D5"/>
    <w:rsid w:val="452C1738"/>
    <w:rsid w:val="459D3BAC"/>
    <w:rsid w:val="45B15B6F"/>
    <w:rsid w:val="45C70991"/>
    <w:rsid w:val="46063600"/>
    <w:rsid w:val="46FE04A5"/>
    <w:rsid w:val="47413D83"/>
    <w:rsid w:val="47E23EBB"/>
    <w:rsid w:val="484375F2"/>
    <w:rsid w:val="48FE6C6E"/>
    <w:rsid w:val="4932086F"/>
    <w:rsid w:val="496804C3"/>
    <w:rsid w:val="49B33B65"/>
    <w:rsid w:val="49BE5F57"/>
    <w:rsid w:val="49D55CCC"/>
    <w:rsid w:val="4A092CEE"/>
    <w:rsid w:val="4A0F4C6E"/>
    <w:rsid w:val="4B171876"/>
    <w:rsid w:val="4B2D3BB3"/>
    <w:rsid w:val="4B7F2071"/>
    <w:rsid w:val="4B9F45FB"/>
    <w:rsid w:val="4C0A2CAF"/>
    <w:rsid w:val="4CAD3BFC"/>
    <w:rsid w:val="4CB2749C"/>
    <w:rsid w:val="4CF36C10"/>
    <w:rsid w:val="4D3F3966"/>
    <w:rsid w:val="4D6449EC"/>
    <w:rsid w:val="4D714B56"/>
    <w:rsid w:val="4DB869DC"/>
    <w:rsid w:val="4E8A3567"/>
    <w:rsid w:val="4EBB20E8"/>
    <w:rsid w:val="4ED6150F"/>
    <w:rsid w:val="4EF87A84"/>
    <w:rsid w:val="4F0C246E"/>
    <w:rsid w:val="4F27768C"/>
    <w:rsid w:val="4F320217"/>
    <w:rsid w:val="4F5B2592"/>
    <w:rsid w:val="4FCA59F0"/>
    <w:rsid w:val="501A2DA6"/>
    <w:rsid w:val="50206532"/>
    <w:rsid w:val="507913AF"/>
    <w:rsid w:val="50D52FBA"/>
    <w:rsid w:val="50E922F5"/>
    <w:rsid w:val="512C3BED"/>
    <w:rsid w:val="51535D1B"/>
    <w:rsid w:val="51C163D9"/>
    <w:rsid w:val="527049F9"/>
    <w:rsid w:val="52A54EA1"/>
    <w:rsid w:val="536C718F"/>
    <w:rsid w:val="53751EBA"/>
    <w:rsid w:val="53857FDF"/>
    <w:rsid w:val="539109E9"/>
    <w:rsid w:val="54182D6F"/>
    <w:rsid w:val="543B65E6"/>
    <w:rsid w:val="544C19ED"/>
    <w:rsid w:val="544D66DA"/>
    <w:rsid w:val="54987538"/>
    <w:rsid w:val="54CA7311"/>
    <w:rsid w:val="55F4617B"/>
    <w:rsid w:val="56C22E2C"/>
    <w:rsid w:val="56FB56AD"/>
    <w:rsid w:val="57BF307B"/>
    <w:rsid w:val="59184D5F"/>
    <w:rsid w:val="591B75F7"/>
    <w:rsid w:val="5945486B"/>
    <w:rsid w:val="59802FCB"/>
    <w:rsid w:val="5A087442"/>
    <w:rsid w:val="5A701228"/>
    <w:rsid w:val="5A736A40"/>
    <w:rsid w:val="5A946F21"/>
    <w:rsid w:val="5A9D7A40"/>
    <w:rsid w:val="5AE87E3F"/>
    <w:rsid w:val="5B156D38"/>
    <w:rsid w:val="5B282F95"/>
    <w:rsid w:val="5B702303"/>
    <w:rsid w:val="5B7511E7"/>
    <w:rsid w:val="5BC3356E"/>
    <w:rsid w:val="5BE85778"/>
    <w:rsid w:val="5C282774"/>
    <w:rsid w:val="5CED2007"/>
    <w:rsid w:val="5D082CDF"/>
    <w:rsid w:val="5DAC617B"/>
    <w:rsid w:val="5DB73809"/>
    <w:rsid w:val="5DE867AE"/>
    <w:rsid w:val="5E0C1D7C"/>
    <w:rsid w:val="5E681116"/>
    <w:rsid w:val="5EC1357A"/>
    <w:rsid w:val="5ED86461"/>
    <w:rsid w:val="5EFE71D2"/>
    <w:rsid w:val="5F0F0FBD"/>
    <w:rsid w:val="5F1F592B"/>
    <w:rsid w:val="5F5E2CAF"/>
    <w:rsid w:val="5F726AFE"/>
    <w:rsid w:val="5FA540A4"/>
    <w:rsid w:val="5FC9335B"/>
    <w:rsid w:val="5FDE5B8E"/>
    <w:rsid w:val="5FE2657B"/>
    <w:rsid w:val="601F638E"/>
    <w:rsid w:val="60B078BF"/>
    <w:rsid w:val="60E2206D"/>
    <w:rsid w:val="610D1C2D"/>
    <w:rsid w:val="613A2E11"/>
    <w:rsid w:val="61AF38AA"/>
    <w:rsid w:val="61EB6FE8"/>
    <w:rsid w:val="621A2951"/>
    <w:rsid w:val="62210286"/>
    <w:rsid w:val="62754A86"/>
    <w:rsid w:val="627F35C8"/>
    <w:rsid w:val="62A941BD"/>
    <w:rsid w:val="62A97E1E"/>
    <w:rsid w:val="62FD704B"/>
    <w:rsid w:val="63B77699"/>
    <w:rsid w:val="63B84723"/>
    <w:rsid w:val="63F2579A"/>
    <w:rsid w:val="649A72EB"/>
    <w:rsid w:val="64BA1A0D"/>
    <w:rsid w:val="64CF125C"/>
    <w:rsid w:val="657764EA"/>
    <w:rsid w:val="65A65B15"/>
    <w:rsid w:val="65C46D71"/>
    <w:rsid w:val="65D74FB3"/>
    <w:rsid w:val="65F50571"/>
    <w:rsid w:val="66050144"/>
    <w:rsid w:val="661831AB"/>
    <w:rsid w:val="66483949"/>
    <w:rsid w:val="664A660B"/>
    <w:rsid w:val="66637A7C"/>
    <w:rsid w:val="668D6B97"/>
    <w:rsid w:val="672E6FB2"/>
    <w:rsid w:val="679276B1"/>
    <w:rsid w:val="67FE6C38"/>
    <w:rsid w:val="68472ABA"/>
    <w:rsid w:val="68BF2D88"/>
    <w:rsid w:val="69133681"/>
    <w:rsid w:val="692348B6"/>
    <w:rsid w:val="69761A44"/>
    <w:rsid w:val="69B81DD1"/>
    <w:rsid w:val="69CB2E9E"/>
    <w:rsid w:val="69E043F6"/>
    <w:rsid w:val="6A6B401A"/>
    <w:rsid w:val="6A710E26"/>
    <w:rsid w:val="6A9C5112"/>
    <w:rsid w:val="6AA063F4"/>
    <w:rsid w:val="6AED2300"/>
    <w:rsid w:val="6B2E6296"/>
    <w:rsid w:val="6B425AF6"/>
    <w:rsid w:val="6B5253E6"/>
    <w:rsid w:val="6B78426C"/>
    <w:rsid w:val="6BB00A49"/>
    <w:rsid w:val="6C2975FB"/>
    <w:rsid w:val="6C4E1DC6"/>
    <w:rsid w:val="6C8115A7"/>
    <w:rsid w:val="6CA45E51"/>
    <w:rsid w:val="6CE23C89"/>
    <w:rsid w:val="6CFD7B2E"/>
    <w:rsid w:val="6D5676EC"/>
    <w:rsid w:val="6E4D4A90"/>
    <w:rsid w:val="6EB14834"/>
    <w:rsid w:val="6EC167E8"/>
    <w:rsid w:val="6F583F5A"/>
    <w:rsid w:val="6F7B7803"/>
    <w:rsid w:val="6F9852B0"/>
    <w:rsid w:val="700E3121"/>
    <w:rsid w:val="70F42CBC"/>
    <w:rsid w:val="7184039E"/>
    <w:rsid w:val="71D67EA4"/>
    <w:rsid w:val="71E421CB"/>
    <w:rsid w:val="72351068"/>
    <w:rsid w:val="726807DE"/>
    <w:rsid w:val="726D5F54"/>
    <w:rsid w:val="72803949"/>
    <w:rsid w:val="72DC770E"/>
    <w:rsid w:val="73C53520"/>
    <w:rsid w:val="73EB0E3A"/>
    <w:rsid w:val="745831D2"/>
    <w:rsid w:val="747A53D7"/>
    <w:rsid w:val="74944BF7"/>
    <w:rsid w:val="751355EF"/>
    <w:rsid w:val="7557659C"/>
    <w:rsid w:val="75892F76"/>
    <w:rsid w:val="759954FE"/>
    <w:rsid w:val="75AD6A4E"/>
    <w:rsid w:val="75FC2282"/>
    <w:rsid w:val="7646766A"/>
    <w:rsid w:val="76BB7341"/>
    <w:rsid w:val="76C70360"/>
    <w:rsid w:val="772C3F02"/>
    <w:rsid w:val="77303BDE"/>
    <w:rsid w:val="77502C87"/>
    <w:rsid w:val="775B2DBD"/>
    <w:rsid w:val="77B3133E"/>
    <w:rsid w:val="78212FBB"/>
    <w:rsid w:val="785D5F68"/>
    <w:rsid w:val="78953164"/>
    <w:rsid w:val="78E148C6"/>
    <w:rsid w:val="78F410AA"/>
    <w:rsid w:val="7905538F"/>
    <w:rsid w:val="793F6AEA"/>
    <w:rsid w:val="797C2F4C"/>
    <w:rsid w:val="798833E0"/>
    <w:rsid w:val="79914FB2"/>
    <w:rsid w:val="79BF118C"/>
    <w:rsid w:val="79E5652D"/>
    <w:rsid w:val="7A0803AC"/>
    <w:rsid w:val="7A0B546E"/>
    <w:rsid w:val="7B5D411E"/>
    <w:rsid w:val="7BE744BE"/>
    <w:rsid w:val="7BE8031C"/>
    <w:rsid w:val="7C3B7D69"/>
    <w:rsid w:val="7D111FAE"/>
    <w:rsid w:val="7D186EC0"/>
    <w:rsid w:val="7D817463"/>
    <w:rsid w:val="7DC71A4D"/>
    <w:rsid w:val="7DE7687B"/>
    <w:rsid w:val="7E1E409F"/>
    <w:rsid w:val="7E925178"/>
    <w:rsid w:val="7F147FF6"/>
    <w:rsid w:val="7F2D320B"/>
    <w:rsid w:val="7F5062A2"/>
    <w:rsid w:val="7F677D87"/>
    <w:rsid w:val="7F9474B0"/>
    <w:rsid w:val="7F975CA2"/>
    <w:rsid w:val="7FA73631"/>
    <w:rsid w:val="7FCF7E97"/>
    <w:rsid w:val="7FF41E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Body Text Indent"/>
    <w:basedOn w:val="1"/>
    <w:qFormat/>
    <w:uiPriority w:val="0"/>
    <w:pPr>
      <w:ind w:left="6" w:hanging="2"/>
    </w:p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paragraph" w:styleId="7">
    <w:name w:val="Body Text First Indent 2"/>
    <w:basedOn w:val="3"/>
    <w:qFormat/>
    <w:uiPriority w:val="0"/>
    <w:pPr>
      <w:ind w:firstLine="420" w:firstLineChars="200"/>
    </w:p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特发</cp:lastModifiedBy>
  <cp:lastPrinted>2026-08-12T06:46:00Z</cp:lastPrinted>
  <dcterms:modified xsi:type="dcterms:W3CDTF">2026-08-12T08:53:29Z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